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bookmarkStart w:id="0" w:name="_GoBack"/>
      <w:r>
        <w:rPr>
          <w:rFonts w:hint="eastAsia"/>
          <w:b/>
          <w:sz w:val="24"/>
          <w:highlight w:val="none"/>
        </w:rPr>
        <w:t>RP-241196</w:t>
      </w:r>
      <w:bookmarkEnd w:id="0"/>
    </w:p>
    <w:p>
      <w:pPr>
        <w:pStyle w:val="138"/>
        <w:tabs>
          <w:tab w:val="right" w:pos="9639"/>
        </w:tabs>
        <w:spacing w:after="0"/>
        <w:rPr>
          <w:b/>
          <w:sz w:val="24"/>
          <w:highlight w:val="none"/>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243040</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6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43040</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103</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R5-242445</w:t>
      </w:r>
      <w:r>
        <w:rPr>
          <w:rFonts w:hint="eastAsia" w:ascii="Arial" w:hAnsi="Arial" w:cs="Arial"/>
          <w:bCs/>
          <w:highlight w:val="none"/>
        </w:rPr>
        <w:tab/>
      </w:r>
      <w:r>
        <w:rPr>
          <w:rFonts w:hint="eastAsia" w:ascii="Arial" w:hAnsi="Arial" w:cs="Arial"/>
          <w:bCs/>
          <w:highlight w:val="none"/>
        </w:rPr>
        <w:t>PRD21 CDS PC3 NRCA 2 bands combos,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R5-242447</w:t>
      </w:r>
      <w:r>
        <w:rPr>
          <w:rFonts w:hint="eastAsia" w:ascii="Arial" w:hAnsi="Arial" w:cs="Arial"/>
          <w:bCs/>
          <w:highlight w:val="none"/>
        </w:rPr>
        <w:tab/>
      </w:r>
      <w:r>
        <w:rPr>
          <w:rFonts w:hint="eastAsia" w:ascii="Arial" w:hAnsi="Arial" w:cs="Arial"/>
          <w:bCs/>
          <w:highlight w:val="none"/>
        </w:rPr>
        <w:t>PRD21 CDS PC3 NRCA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R5-242597</w:t>
      </w:r>
      <w:r>
        <w:rPr>
          <w:rFonts w:hint="eastAsia" w:ascii="Arial" w:hAnsi="Arial" w:cs="Arial"/>
          <w:bCs/>
          <w:highlight w:val="none"/>
        </w:rPr>
        <w:tab/>
      </w:r>
      <w:r>
        <w:rPr>
          <w:rFonts w:hint="eastAsia" w:ascii="Arial" w:hAnsi="Arial" w:cs="Arial"/>
          <w:bCs/>
          <w:highlight w:val="none"/>
        </w:rPr>
        <w:t>PRD21 CDS PC3 EN-DC DC_18A_n257G,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R5-243033</w:t>
      </w:r>
      <w:r>
        <w:rPr>
          <w:rFonts w:hint="eastAsia" w:ascii="Arial" w:hAnsi="Arial" w:cs="Arial"/>
          <w:bCs/>
          <w:highlight w:val="none"/>
        </w:rPr>
        <w:tab/>
      </w:r>
      <w:r>
        <w:rPr>
          <w:rFonts w:hint="eastAsia" w:ascii="Arial" w:hAnsi="Arial" w:cs="Arial"/>
          <w:bCs/>
          <w:highlight w:val="none"/>
        </w:rPr>
        <w:t>PRD21 CDS PC3 for 3 bands CA_n1A-n8A-n78A and CA_n3A-n8A-n78A, China Unicom</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R5-242240</w:t>
      </w:r>
      <w:r>
        <w:rPr>
          <w:rFonts w:hint="default" w:ascii="Arial" w:hAnsi="Arial" w:cs="Arial"/>
          <w:bCs/>
          <w:highlight w:val="none"/>
          <w:lang w:val="en-US"/>
        </w:rPr>
        <w:tab/>
      </w:r>
      <w:r>
        <w:rPr>
          <w:rFonts w:hint="default" w:ascii="Arial" w:hAnsi="Arial" w:cs="Arial"/>
          <w:bCs/>
          <w:highlight w:val="none"/>
          <w:lang w:val="en-US"/>
        </w:rPr>
        <w:t>Addition of test frequencies for CA_n28A-n40A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R5-242450</w:t>
      </w:r>
      <w:r>
        <w:rPr>
          <w:rFonts w:hint="default" w:ascii="Arial" w:hAnsi="Arial" w:cs="Arial"/>
          <w:bCs/>
          <w:highlight w:val="none"/>
          <w:lang w:val="en-US"/>
        </w:rPr>
        <w:tab/>
      </w:r>
      <w:r>
        <w:rPr>
          <w:rFonts w:hint="default" w:ascii="Arial" w:hAnsi="Arial" w:cs="Arial"/>
          <w:bCs/>
          <w:highlight w:val="none"/>
          <w:lang w:val="en-US"/>
        </w:rPr>
        <w:t>Update for additional ENDC band configurations , Verizon Spain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R5-242515</w:t>
      </w:r>
      <w:r>
        <w:rPr>
          <w:rFonts w:hint="default" w:ascii="Arial" w:hAnsi="Arial" w:cs="Arial"/>
          <w:bCs/>
          <w:highlight w:val="none"/>
          <w:lang w:val="en-US"/>
        </w:rPr>
        <w:tab/>
      </w:r>
      <w:r>
        <w:rPr>
          <w:rFonts w:hint="default" w:ascii="Arial" w:hAnsi="Arial" w:cs="Arial"/>
          <w:bCs/>
          <w:highlight w:val="none"/>
          <w:lang w:val="en-US"/>
        </w:rPr>
        <w:t>Test frequency parameters corrections for CA n48B, Keysight Technologies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R5-242590</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R5-243600</w:t>
      </w:r>
      <w:r>
        <w:rPr>
          <w:rFonts w:hint="default" w:ascii="Arial" w:hAnsi="Arial" w:cs="Arial"/>
          <w:bCs/>
          <w:highlight w:val="none"/>
          <w:lang w:val="en-US"/>
        </w:rPr>
        <w:tab/>
      </w:r>
      <w:r>
        <w:rPr>
          <w:rFonts w:hint="default" w:ascii="Arial" w:hAnsi="Arial" w:cs="Arial"/>
          <w:bCs/>
          <w:highlight w:val="none"/>
          <w:lang w:val="en-US"/>
        </w:rPr>
        <w:t>Update inter-band NR CA configuration for CA_n3A-n8A-n78A, China Unicom</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R5-243533</w:t>
      </w:r>
      <w:r>
        <w:rPr>
          <w:rFonts w:hint="default" w:ascii="Arial" w:hAnsi="Arial" w:cs="Arial"/>
          <w:bCs/>
          <w:highlight w:val="none"/>
          <w:lang w:val="en-US"/>
        </w:rPr>
        <w:tab/>
      </w:r>
      <w:r>
        <w:rPr>
          <w:rFonts w:hint="default" w:ascii="Arial" w:hAnsi="Arial" w:cs="Arial"/>
          <w:bCs/>
          <w:highlight w:val="none"/>
          <w:lang w:val="en-US"/>
        </w:rPr>
        <w:t>Addition of signalling test frequencies for CA_n48C, Ericsson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R5-243812</w:t>
      </w:r>
      <w:r>
        <w:rPr>
          <w:rFonts w:hint="default" w:ascii="Arial" w:hAnsi="Arial" w:cs="Arial"/>
          <w:bCs/>
          <w:highlight w:val="none"/>
          <w:lang w:val="en-US"/>
        </w:rPr>
        <w:tab/>
      </w:r>
      <w:r>
        <w:rPr>
          <w:rFonts w:hint="eastAsia" w:ascii="Arial" w:hAnsi="Arial" w:cs="Arial"/>
          <w:bCs/>
          <w:highlight w:val="none"/>
        </w:rPr>
        <w:t>Addition of UE capability for CA_n28A-n40A</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R5-242255</w:t>
      </w:r>
      <w:r>
        <w:rPr>
          <w:rFonts w:hint="default" w:ascii="Arial" w:hAnsi="Arial" w:cs="Arial"/>
          <w:bCs/>
          <w:highlight w:val="none"/>
          <w:lang w:val="en-US"/>
        </w:rPr>
        <w:tab/>
      </w:r>
      <w:r>
        <w:rPr>
          <w:rFonts w:hint="eastAsia" w:ascii="Arial" w:hAnsi="Arial" w:cs="Arial"/>
          <w:bCs/>
          <w:highlight w:val="none"/>
        </w:rPr>
        <w:t>Editorial correction of UE capability for R16 EN-DC combs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R5-242451</w:t>
      </w:r>
      <w:r>
        <w:rPr>
          <w:rFonts w:hint="default" w:ascii="Arial" w:hAnsi="Arial" w:cs="Arial"/>
          <w:bCs/>
          <w:highlight w:val="none"/>
          <w:lang w:val="en-US"/>
        </w:rPr>
        <w:tab/>
      </w:r>
      <w:r>
        <w:rPr>
          <w:rFonts w:hint="eastAsia" w:ascii="Arial" w:hAnsi="Arial" w:cs="Arial"/>
          <w:bCs/>
          <w:highlight w:val="none"/>
        </w:rPr>
        <w:t>Update for additional ENDC band configurations</w:t>
      </w:r>
      <w:r>
        <w:rPr>
          <w:rFonts w:hint="default" w:ascii="Arial" w:hAnsi="Arial" w:cs="Arial"/>
          <w:bCs/>
          <w:highlight w:val="none"/>
          <w:lang w:val="en-US"/>
        </w:rPr>
        <w:t>, Verizon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R5-243607</w:t>
      </w:r>
      <w:r>
        <w:rPr>
          <w:rFonts w:hint="default" w:ascii="Arial" w:hAnsi="Arial" w:cs="Arial"/>
          <w:bCs/>
          <w:highlight w:val="none"/>
          <w:lang w:val="en-US"/>
        </w:rPr>
        <w:tab/>
      </w:r>
      <w:r>
        <w:rPr>
          <w:rFonts w:hint="eastAsia" w:ascii="Arial" w:hAnsi="Arial" w:cs="Arial"/>
          <w:bCs/>
          <w:highlight w:val="none"/>
        </w:rPr>
        <w:t>Addition of CA_n1A-n8A-n78A,CA_n3A-n8A-n78A into NR inter-band CA within FR1(three bands)</w:t>
      </w:r>
      <w:r>
        <w:rPr>
          <w:rFonts w:hint="default" w:ascii="Arial" w:hAnsi="Arial" w:cs="Arial"/>
          <w:bCs/>
          <w:highlight w:val="none"/>
          <w:lang w:val="en-US"/>
        </w:rPr>
        <w:t>, China Unicom</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R5-242247</w:t>
      </w:r>
      <w:r>
        <w:rPr>
          <w:rFonts w:hint="eastAsia" w:ascii="Arial" w:hAnsi="Arial" w:cs="Arial"/>
          <w:bCs/>
          <w:highlight w:val="none"/>
        </w:rPr>
        <w:tab/>
      </w:r>
      <w:r>
        <w:rPr>
          <w:rFonts w:hint="eastAsia" w:ascii="Arial" w:hAnsi="Arial" w:cs="Arial"/>
          <w:bCs/>
          <w:highlight w:val="none"/>
        </w:rPr>
        <w:t>Addition of delta TIBc for CA_n28A-n40A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R5-243027</w:t>
      </w:r>
      <w:r>
        <w:rPr>
          <w:rFonts w:hint="eastAsia" w:ascii="Arial" w:hAnsi="Arial" w:cs="Arial"/>
          <w:bCs/>
          <w:highlight w:val="none"/>
        </w:rPr>
        <w:tab/>
      </w:r>
      <w:r>
        <w:rPr>
          <w:rFonts w:hint="eastAsia" w:ascii="Arial" w:hAnsi="Arial" w:cs="Arial"/>
          <w:bCs/>
          <w:highlight w:val="none"/>
        </w:rPr>
        <w:t>Addition of delta TIB into 6.2A.4.0.2.3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R5-243816</w:t>
      </w:r>
      <w:r>
        <w:rPr>
          <w:rFonts w:hint="eastAsia" w:ascii="Arial" w:hAnsi="Arial" w:cs="Arial"/>
          <w:bCs/>
          <w:highlight w:val="none"/>
        </w:rPr>
        <w:tab/>
      </w:r>
      <w:r>
        <w:rPr>
          <w:rFonts w:hint="eastAsia" w:ascii="Arial" w:hAnsi="Arial" w:cs="Arial"/>
          <w:bCs/>
          <w:highlight w:val="none"/>
        </w:rPr>
        <w:t>Correction of spurious emission minimum conformance requirements for UE co-ex for inter-band 2UL Rel16</w:t>
      </w:r>
      <w:r>
        <w:rPr>
          <w:rFonts w:hint="default" w:ascii="Arial" w:hAnsi="Arial" w:cs="Arial"/>
          <w:bCs/>
          <w:highlight w:val="none"/>
          <w:lang w:val="en-US"/>
        </w:rPr>
        <w:t>, Apple, Keysight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R5-243817</w:t>
      </w:r>
      <w:r>
        <w:rPr>
          <w:rFonts w:hint="eastAsia" w:ascii="Arial" w:hAnsi="Arial" w:cs="Arial"/>
          <w:bCs/>
          <w:highlight w:val="none"/>
        </w:rPr>
        <w:tab/>
      </w:r>
      <w:r>
        <w:rPr>
          <w:rFonts w:hint="eastAsia" w:ascii="Arial" w:hAnsi="Arial" w:cs="Arial"/>
          <w:bCs/>
          <w:highlight w:val="none"/>
        </w:rPr>
        <w:t>Correction of spurious emission test requirements for UE co-ex for CA (2UL CA) Rel-16</w:t>
      </w:r>
      <w:r>
        <w:rPr>
          <w:rFonts w:hint="default" w:ascii="Arial" w:hAnsi="Arial" w:cs="Arial"/>
          <w:bCs/>
          <w:highlight w:val="none"/>
          <w:lang w:val="en-US"/>
        </w:rPr>
        <w:t>, Apple, Keysight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R5-243821</w:t>
      </w:r>
      <w:r>
        <w:rPr>
          <w:rFonts w:hint="eastAsia" w:ascii="Arial" w:hAnsi="Arial" w:cs="Arial"/>
          <w:bCs/>
          <w:highlight w:val="none"/>
        </w:rPr>
        <w:tab/>
      </w:r>
      <w:r>
        <w:rPr>
          <w:rFonts w:hint="eastAsia" w:ascii="Arial" w:hAnsi="Arial" w:cs="Arial"/>
          <w:bCs/>
          <w:highlight w:val="none"/>
        </w:rPr>
        <w:t>Addition of reference sensitivity for CA_n28A-n40A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R5-242538</w:t>
      </w:r>
      <w:r>
        <w:rPr>
          <w:rFonts w:hint="eastAsia" w:ascii="Arial" w:hAnsi="Arial" w:cs="Arial"/>
          <w:bCs/>
          <w:highlight w:val="none"/>
        </w:rPr>
        <w:tab/>
      </w:r>
      <w:r>
        <w:rPr>
          <w:rFonts w:hint="eastAsia" w:ascii="Arial" w:hAnsi="Arial" w:cs="Arial"/>
          <w:bCs/>
          <w:highlight w:val="none"/>
        </w:rPr>
        <w:t>Addition of CA_n48C reference sensitivity requirement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R5-243632</w:t>
      </w:r>
      <w:r>
        <w:rPr>
          <w:rFonts w:hint="eastAsia" w:ascii="Arial" w:hAnsi="Arial" w:cs="Arial"/>
          <w:bCs/>
          <w:highlight w:val="none"/>
        </w:rPr>
        <w:tab/>
      </w:r>
      <w:r>
        <w:rPr>
          <w:rFonts w:hint="eastAsia" w:ascii="Arial" w:hAnsi="Arial" w:cs="Arial"/>
          <w:bCs/>
          <w:highlight w:val="none"/>
        </w:rPr>
        <w:t>Addition of delta RIB into 7.3A.0.3.2.3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R5-243029</w:t>
      </w:r>
      <w:r>
        <w:rPr>
          <w:rFonts w:hint="eastAsia" w:ascii="Arial" w:hAnsi="Arial" w:cs="Arial"/>
          <w:bCs/>
          <w:highlight w:val="none"/>
        </w:rPr>
        <w:tab/>
      </w:r>
      <w:r>
        <w:rPr>
          <w:rFonts w:hint="eastAsia" w:ascii="Arial" w:hAnsi="Arial" w:cs="Arial"/>
          <w:bCs/>
          <w:highlight w:val="none"/>
        </w:rPr>
        <w:t>Addition of 3DL CA minimun requirements of reference sensitivity exceptions into 7.3A.0.5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R5-243617</w:t>
      </w:r>
      <w:r>
        <w:rPr>
          <w:rFonts w:hint="eastAsia" w:ascii="Arial" w:hAnsi="Arial" w:cs="Arial"/>
          <w:bCs/>
          <w:highlight w:val="none"/>
        </w:rPr>
        <w:tab/>
      </w:r>
      <w:r>
        <w:rPr>
          <w:rFonts w:hint="eastAsia" w:ascii="Arial" w:hAnsi="Arial" w:cs="Arial"/>
          <w:bCs/>
          <w:highlight w:val="none"/>
        </w:rPr>
        <w:t>Addition of 3DL CA reference sensitivity TC into 7.3A.2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R5-243045</w:t>
      </w:r>
      <w:r>
        <w:rPr>
          <w:rFonts w:hint="eastAsia" w:ascii="Arial" w:hAnsi="Arial" w:cs="Arial"/>
          <w:bCs/>
          <w:highlight w:val="none"/>
        </w:rPr>
        <w:tab/>
      </w:r>
      <w:r>
        <w:rPr>
          <w:rFonts w:hint="eastAsia" w:ascii="Arial" w:hAnsi="Arial" w:cs="Arial"/>
          <w:bCs/>
          <w:highlight w:val="none"/>
        </w:rPr>
        <w:t>Update to REFSENSE TC for CA_n79C</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R5-242572</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KDDI</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R5-243665</w:t>
      </w:r>
      <w:r>
        <w:rPr>
          <w:rFonts w:hint="eastAsia" w:ascii="Arial" w:hAnsi="Arial" w:cs="Arial"/>
          <w:bCs/>
          <w:highlight w:val="none"/>
        </w:rPr>
        <w:tab/>
      </w:r>
      <w:r>
        <w:rPr>
          <w:rFonts w:hint="eastAsia" w:ascii="Arial" w:hAnsi="Arial" w:cs="Arial"/>
          <w:bCs/>
          <w:highlight w:val="none"/>
        </w:rPr>
        <w:t>Core requirements alignment for UE co-existence of Inter-band within FR1</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delta TIBc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R5-243668</w:t>
      </w:r>
      <w:r>
        <w:rPr>
          <w:rFonts w:hint="eastAsia" w:ascii="Arial" w:hAnsi="Arial" w:cs="Arial"/>
          <w:bCs/>
          <w:highlight w:val="none"/>
        </w:rPr>
        <w:tab/>
      </w:r>
      <w:r>
        <w:rPr>
          <w:rFonts w:hint="eastAsia" w:ascii="Arial" w:hAnsi="Arial" w:cs="Arial"/>
          <w:bCs/>
          <w:highlight w:val="none"/>
        </w:rPr>
        <w:t>Addition of minimum requirements of reference sensitivity exceptions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R5-242452</w:t>
      </w:r>
      <w:r>
        <w:rPr>
          <w:rFonts w:hint="eastAsia" w:ascii="Arial" w:hAnsi="Arial" w:cs="Arial"/>
          <w:bCs/>
          <w:highlight w:val="none"/>
        </w:rPr>
        <w:tab/>
      </w:r>
      <w:r>
        <w:rPr>
          <w:rFonts w:hint="eastAsia" w:ascii="Arial" w:hAnsi="Arial" w:cs="Arial"/>
          <w:bCs/>
          <w:highlight w:val="none"/>
        </w:rPr>
        <w:t xml:space="preserve"> Update for additional ENDC band configurations</w:t>
      </w:r>
      <w:r>
        <w:rPr>
          <w:rFonts w:hint="default" w:ascii="Arial" w:hAnsi="Arial" w:cs="Arial"/>
          <w:bCs/>
          <w:highlight w:val="none"/>
          <w:lang w:val="en-US"/>
        </w:rPr>
        <w:t xml:space="preserve">, </w:t>
      </w:r>
      <w:r>
        <w:rPr>
          <w:rFonts w:hint="eastAsia" w:ascii="Arial" w:hAnsi="Arial" w:cs="Arial"/>
          <w:bCs/>
          <w:highlight w:val="none"/>
        </w:rPr>
        <w:t>Verizon Spain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R5-243669</w:t>
      </w:r>
      <w:r>
        <w:rPr>
          <w:rFonts w:hint="eastAsia" w:ascii="Arial" w:hAnsi="Arial" w:cs="Arial"/>
          <w:bCs/>
          <w:highlight w:val="none"/>
        </w:rPr>
        <w:tab/>
      </w:r>
      <w:r>
        <w:rPr>
          <w:rFonts w:hint="eastAsia" w:ascii="Arial" w:hAnsi="Arial" w:cs="Arial"/>
          <w:bCs/>
          <w:highlight w:val="none"/>
        </w:rPr>
        <w:t>Update of R16 Configuration for inter-band EN-DC</w:t>
      </w:r>
      <w:r>
        <w:rPr>
          <w:rFonts w:hint="default" w:ascii="Arial" w:hAnsi="Arial" w:cs="Arial"/>
          <w:bCs/>
          <w:highlight w:val="none"/>
          <w:lang w:val="en-US"/>
        </w:rPr>
        <w:t xml:space="preserve">, </w:t>
      </w:r>
      <w:r>
        <w:rPr>
          <w:rFonts w:hint="eastAsia" w:ascii="Arial" w:hAnsi="Arial" w:cs="Arial"/>
          <w:bCs/>
          <w:highlight w:val="none"/>
        </w:rPr>
        <w:t>KT Corp.</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R5-243820</w:t>
      </w:r>
      <w:r>
        <w:rPr>
          <w:rFonts w:hint="eastAsia" w:ascii="Arial" w:hAnsi="Arial" w:cs="Arial"/>
          <w:bCs/>
          <w:highlight w:val="none"/>
        </w:rPr>
        <w:tab/>
      </w:r>
      <w:r>
        <w:rPr>
          <w:rFonts w:hint="eastAsia" w:ascii="Arial" w:hAnsi="Arial" w:cs="Arial"/>
          <w:bCs/>
          <w:highlight w:val="none"/>
        </w:rPr>
        <w:t>Addition of reference sensitivity TP analysis for CA_n28A-n40A, KDDI Corporation</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R5-242536</w:t>
      </w:r>
      <w:r>
        <w:rPr>
          <w:rFonts w:hint="eastAsia" w:ascii="Arial" w:hAnsi="Arial" w:cs="Arial"/>
          <w:bCs/>
          <w:highlight w:val="none"/>
        </w:rPr>
        <w:tab/>
      </w:r>
      <w:r>
        <w:rPr>
          <w:rFonts w:hint="eastAsia" w:ascii="Arial" w:hAnsi="Arial" w:cs="Arial"/>
          <w:bCs/>
          <w:highlight w:val="none"/>
        </w:rPr>
        <w:t>Addition of TP analysis for CA_n48C, Ericsson</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R5-243616</w:t>
      </w:r>
      <w:r>
        <w:rPr>
          <w:rFonts w:hint="eastAsia" w:ascii="Arial" w:hAnsi="Arial" w:cs="Arial"/>
          <w:bCs/>
          <w:highlight w:val="none"/>
        </w:rPr>
        <w:tab/>
      </w:r>
      <w:r>
        <w:rPr>
          <w:rFonts w:hint="eastAsia" w:ascii="Arial" w:hAnsi="Arial" w:cs="Arial"/>
          <w:bCs/>
          <w:highlight w:val="none"/>
        </w:rPr>
        <w:t>Update reference sensitivity TC for CA_n3A-n8A-n78A, China Unicom</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R5-243044</w:t>
      </w:r>
      <w:r>
        <w:rPr>
          <w:rFonts w:hint="eastAsia" w:ascii="Arial" w:hAnsi="Arial" w:cs="Arial"/>
          <w:bCs/>
          <w:highlight w:val="none"/>
        </w:rPr>
        <w:tab/>
      </w:r>
      <w:r>
        <w:rPr>
          <w:rFonts w:hint="eastAsia" w:ascii="Arial" w:hAnsi="Arial" w:cs="Arial"/>
          <w:bCs/>
          <w:highlight w:val="none"/>
        </w:rPr>
        <w:t>Update REFSENSE TP analysis for CA_n79C, CMCC</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2376A44"/>
    <w:multiLevelType w:val="singleLevel"/>
    <w:tmpl w:val="42376A44"/>
    <w:lvl w:ilvl="0" w:tentative="0">
      <w:start w:val="1"/>
      <w:numFmt w:val="decimal"/>
      <w:lvlText w:val="[%1]"/>
      <w:lvlJc w:val="left"/>
    </w:lvl>
  </w:abstractNum>
  <w:abstractNum w:abstractNumId="6">
    <w:nsid w:val="54218F89"/>
    <w:multiLevelType w:val="singleLevel"/>
    <w:tmpl w:val="54218F89"/>
    <w:lvl w:ilvl="0" w:tentative="0">
      <w:start w:val="1"/>
      <w:numFmt w:val="decimal"/>
      <w:lvlText w:val="[%1]"/>
      <w:lvlJc w:val="left"/>
    </w:lvl>
  </w:abstractNum>
  <w:abstractNum w:abstractNumId="7">
    <w:nsid w:val="5CBB45CB"/>
    <w:multiLevelType w:val="singleLevel"/>
    <w:tmpl w:val="5CBB45CB"/>
    <w:lvl w:ilvl="0" w:tentative="0">
      <w:start w:val="1"/>
      <w:numFmt w:val="decimal"/>
      <w:lvlText w:val="[%1]"/>
      <w:lvlJc w:val="left"/>
      <w:rPr>
        <w:rFonts w:hint="default"/>
        <w:highlight w:val="none"/>
      </w:rPr>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5"/>
  </w:num>
  <w:num w:numId="7">
    <w:abstractNumId w:val="6"/>
  </w:num>
  <w:num w:numId="8">
    <w:abstractNumId w:val="1"/>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42E1"/>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6C7528D"/>
    <w:rsid w:val="07655731"/>
    <w:rsid w:val="077546D3"/>
    <w:rsid w:val="07A0061B"/>
    <w:rsid w:val="08514AA2"/>
    <w:rsid w:val="08C52D6F"/>
    <w:rsid w:val="091C4700"/>
    <w:rsid w:val="09610307"/>
    <w:rsid w:val="0993721D"/>
    <w:rsid w:val="09DC39FA"/>
    <w:rsid w:val="0A561807"/>
    <w:rsid w:val="0A5C4C75"/>
    <w:rsid w:val="0A714452"/>
    <w:rsid w:val="0AE03636"/>
    <w:rsid w:val="0AEF497D"/>
    <w:rsid w:val="0BF92C62"/>
    <w:rsid w:val="0C491737"/>
    <w:rsid w:val="0C8C7802"/>
    <w:rsid w:val="0CCA4C5B"/>
    <w:rsid w:val="0CCD17D9"/>
    <w:rsid w:val="0CD62A61"/>
    <w:rsid w:val="0CE16D17"/>
    <w:rsid w:val="0D661ACC"/>
    <w:rsid w:val="0D8624A6"/>
    <w:rsid w:val="0E2D4DCF"/>
    <w:rsid w:val="0F243D4A"/>
    <w:rsid w:val="0F413750"/>
    <w:rsid w:val="0F7B4D3E"/>
    <w:rsid w:val="0FFB1E00"/>
    <w:rsid w:val="10493E45"/>
    <w:rsid w:val="10725009"/>
    <w:rsid w:val="1085402A"/>
    <w:rsid w:val="10C4050C"/>
    <w:rsid w:val="11485B06"/>
    <w:rsid w:val="11C74327"/>
    <w:rsid w:val="11F94E2F"/>
    <w:rsid w:val="134C5737"/>
    <w:rsid w:val="137F6857"/>
    <w:rsid w:val="13A96C1F"/>
    <w:rsid w:val="13E00E92"/>
    <w:rsid w:val="13E27B34"/>
    <w:rsid w:val="13F913FB"/>
    <w:rsid w:val="14003FF8"/>
    <w:rsid w:val="142714DC"/>
    <w:rsid w:val="15CF0C2F"/>
    <w:rsid w:val="16680EBF"/>
    <w:rsid w:val="166E0E1E"/>
    <w:rsid w:val="170809D5"/>
    <w:rsid w:val="17170FF0"/>
    <w:rsid w:val="172B29B5"/>
    <w:rsid w:val="1752544D"/>
    <w:rsid w:val="17B752F6"/>
    <w:rsid w:val="17BF48B7"/>
    <w:rsid w:val="17F80A4D"/>
    <w:rsid w:val="182653AC"/>
    <w:rsid w:val="18D1609D"/>
    <w:rsid w:val="18E62942"/>
    <w:rsid w:val="18FB5BFD"/>
    <w:rsid w:val="1959399E"/>
    <w:rsid w:val="19D52A0C"/>
    <w:rsid w:val="1A234B48"/>
    <w:rsid w:val="1AA34E40"/>
    <w:rsid w:val="1AAD533D"/>
    <w:rsid w:val="1B2F650A"/>
    <w:rsid w:val="1B471EE3"/>
    <w:rsid w:val="1C474DD6"/>
    <w:rsid w:val="1CF76192"/>
    <w:rsid w:val="1D6E25D7"/>
    <w:rsid w:val="1D7B41ED"/>
    <w:rsid w:val="1DDD213A"/>
    <w:rsid w:val="1E3C0C8A"/>
    <w:rsid w:val="1E4D1D12"/>
    <w:rsid w:val="1ECD2158"/>
    <w:rsid w:val="1EEE4F9E"/>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A65971"/>
    <w:rsid w:val="24BF7F14"/>
    <w:rsid w:val="250F1A33"/>
    <w:rsid w:val="257F3C6D"/>
    <w:rsid w:val="259F532A"/>
    <w:rsid w:val="260D46A5"/>
    <w:rsid w:val="26DF273B"/>
    <w:rsid w:val="27721341"/>
    <w:rsid w:val="27A5681B"/>
    <w:rsid w:val="27B45DAA"/>
    <w:rsid w:val="28A33A5D"/>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97E9C"/>
    <w:rsid w:val="38AE07B8"/>
    <w:rsid w:val="38D35E9A"/>
    <w:rsid w:val="396F6ADE"/>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4CA344D"/>
    <w:rsid w:val="4537221B"/>
    <w:rsid w:val="4565185F"/>
    <w:rsid w:val="457B4F58"/>
    <w:rsid w:val="45C52B27"/>
    <w:rsid w:val="465D6A56"/>
    <w:rsid w:val="46A731FE"/>
    <w:rsid w:val="47461F7B"/>
    <w:rsid w:val="47731B21"/>
    <w:rsid w:val="479D0AE2"/>
    <w:rsid w:val="494E2AE2"/>
    <w:rsid w:val="497C3319"/>
    <w:rsid w:val="49CA28CA"/>
    <w:rsid w:val="49F22E5E"/>
    <w:rsid w:val="4A18381B"/>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0F54B6"/>
    <w:rsid w:val="536B3BD4"/>
    <w:rsid w:val="53B04C0A"/>
    <w:rsid w:val="53F958D8"/>
    <w:rsid w:val="54037BF9"/>
    <w:rsid w:val="546B356B"/>
    <w:rsid w:val="550C4193"/>
    <w:rsid w:val="553D0DE7"/>
    <w:rsid w:val="55CF39F8"/>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A46FC2"/>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F1329B"/>
    <w:rsid w:val="67643386"/>
    <w:rsid w:val="67D1711C"/>
    <w:rsid w:val="67FC2262"/>
    <w:rsid w:val="685811C0"/>
    <w:rsid w:val="68611741"/>
    <w:rsid w:val="69073501"/>
    <w:rsid w:val="69132569"/>
    <w:rsid w:val="692C1198"/>
    <w:rsid w:val="69B85AE0"/>
    <w:rsid w:val="6AA01C4A"/>
    <w:rsid w:val="6ACA4BAE"/>
    <w:rsid w:val="6ACC2E43"/>
    <w:rsid w:val="6B0A3FAC"/>
    <w:rsid w:val="6B7437DE"/>
    <w:rsid w:val="6C123B58"/>
    <w:rsid w:val="6C32527F"/>
    <w:rsid w:val="6CD90B00"/>
    <w:rsid w:val="6D1A1C3F"/>
    <w:rsid w:val="6D767568"/>
    <w:rsid w:val="6DB71C5D"/>
    <w:rsid w:val="6E156FA4"/>
    <w:rsid w:val="6E702B04"/>
    <w:rsid w:val="6EA46CDF"/>
    <w:rsid w:val="6EBE46A5"/>
    <w:rsid w:val="6ED2496B"/>
    <w:rsid w:val="6F6C0CDE"/>
    <w:rsid w:val="6FAB6581"/>
    <w:rsid w:val="6FB03B39"/>
    <w:rsid w:val="6FD47408"/>
    <w:rsid w:val="7159230B"/>
    <w:rsid w:val="716C4455"/>
    <w:rsid w:val="71967069"/>
    <w:rsid w:val="725F0CB0"/>
    <w:rsid w:val="729C0B15"/>
    <w:rsid w:val="72DC6D08"/>
    <w:rsid w:val="730E7B52"/>
    <w:rsid w:val="733656DB"/>
    <w:rsid w:val="740578E3"/>
    <w:rsid w:val="75575526"/>
    <w:rsid w:val="758571F4"/>
    <w:rsid w:val="75B8753B"/>
    <w:rsid w:val="75CB3348"/>
    <w:rsid w:val="76055BB3"/>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1685E"/>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39</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2024-06-07T02:30:54Z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